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452A" w14:textId="4309D202" w:rsidR="0001122D" w:rsidRPr="003F0752" w:rsidRDefault="003C0726" w:rsidP="003F0752">
      <w:pPr>
        <w:spacing w:line="360" w:lineRule="auto"/>
        <w:jc w:val="center"/>
        <w:rPr>
          <w:rFonts w:ascii="Arial" w:hAnsi="Arial" w:cs="Arial"/>
          <w:b/>
          <w:bCs/>
          <w:sz w:val="24"/>
          <w:szCs w:val="24"/>
          <w:u w:val="single"/>
        </w:rPr>
      </w:pPr>
      <w:r>
        <w:rPr>
          <w:rFonts w:ascii="Arial" w:hAnsi="Arial" w:cs="Arial"/>
          <w:b/>
          <w:bCs/>
          <w:sz w:val="24"/>
          <w:szCs w:val="24"/>
          <w:u w:val="single"/>
        </w:rPr>
        <w:t>LEICESTER DIOCESAN CATHOLIC FELLOWSHI</w:t>
      </w:r>
      <w:r w:rsidR="003F0752">
        <w:rPr>
          <w:rFonts w:ascii="Arial" w:hAnsi="Arial" w:cs="Arial"/>
          <w:b/>
          <w:bCs/>
          <w:sz w:val="24"/>
          <w:szCs w:val="24"/>
          <w:u w:val="single"/>
        </w:rPr>
        <w:t>P</w:t>
      </w:r>
    </w:p>
    <w:p w14:paraId="244C64DC" w14:textId="4D17C76F" w:rsidR="005C434B" w:rsidRDefault="005C434B" w:rsidP="005C434B">
      <w:pPr>
        <w:spacing w:line="360" w:lineRule="auto"/>
        <w:jc w:val="both"/>
        <w:rPr>
          <w:rFonts w:ascii="Arial" w:hAnsi="Arial" w:cs="Arial"/>
          <w:i/>
          <w:iCs/>
          <w:sz w:val="24"/>
          <w:szCs w:val="24"/>
        </w:rPr>
      </w:pPr>
      <w:r>
        <w:rPr>
          <w:rFonts w:ascii="Arial" w:hAnsi="Arial" w:cs="Arial"/>
          <w:i/>
          <w:iCs/>
          <w:sz w:val="24"/>
          <w:szCs w:val="24"/>
        </w:rPr>
        <w:t>‘The Church of England is part of the One, Holy, Catholic and Apostolic Church, worshipping the one true God, Father, Son and Holy Spirit. It proclaims the faith uniquely revealed in the Holy Scriptures and set forth in the catholic creeds, which faith the Church is called upon to proclaim afresh in each generation.</w:t>
      </w:r>
    </w:p>
    <w:p w14:paraId="244ADC85" w14:textId="1770E492" w:rsidR="005C434B" w:rsidRPr="005C434B" w:rsidRDefault="005C434B" w:rsidP="005C434B">
      <w:pPr>
        <w:spacing w:line="360" w:lineRule="auto"/>
        <w:jc w:val="center"/>
        <w:rPr>
          <w:rFonts w:ascii="Arial" w:hAnsi="Arial" w:cs="Arial"/>
          <w:i/>
          <w:iCs/>
          <w:sz w:val="24"/>
          <w:szCs w:val="24"/>
        </w:rPr>
      </w:pPr>
      <w:r>
        <w:rPr>
          <w:rFonts w:ascii="Arial" w:hAnsi="Arial" w:cs="Arial"/>
          <w:i/>
          <w:iCs/>
          <w:sz w:val="24"/>
          <w:szCs w:val="24"/>
        </w:rPr>
        <w:t>(The Declaration of Assent)</w:t>
      </w:r>
    </w:p>
    <w:p w14:paraId="165EAFC6" w14:textId="1797C176" w:rsidR="0001122D" w:rsidRDefault="0001122D" w:rsidP="0001122D">
      <w:pPr>
        <w:spacing w:line="360" w:lineRule="auto"/>
        <w:jc w:val="both"/>
        <w:rPr>
          <w:rFonts w:ascii="Arial" w:hAnsi="Arial" w:cs="Arial"/>
          <w:i/>
          <w:iCs/>
          <w:sz w:val="24"/>
          <w:szCs w:val="24"/>
        </w:rPr>
      </w:pPr>
      <w:r>
        <w:rPr>
          <w:rFonts w:ascii="Arial" w:hAnsi="Arial" w:cs="Arial"/>
          <w:i/>
          <w:iCs/>
          <w:sz w:val="24"/>
          <w:szCs w:val="24"/>
        </w:rPr>
        <w:t>We affirm:</w:t>
      </w:r>
    </w:p>
    <w:p w14:paraId="33E588EF" w14:textId="3AAD1052" w:rsidR="0001122D" w:rsidRPr="003C0726" w:rsidRDefault="0001122D" w:rsidP="003C0726">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That the Church of England is both Catholic and Reformed, and that both positions</w:t>
      </w:r>
      <w:r w:rsidR="003C0726">
        <w:rPr>
          <w:rFonts w:ascii="Arial" w:hAnsi="Arial" w:cs="Arial"/>
          <w:i/>
          <w:iCs/>
          <w:sz w:val="24"/>
          <w:szCs w:val="24"/>
        </w:rPr>
        <w:t>, alongside the spectrum between them,</w:t>
      </w:r>
      <w:r>
        <w:rPr>
          <w:rFonts w:ascii="Arial" w:hAnsi="Arial" w:cs="Arial"/>
          <w:i/>
          <w:iCs/>
          <w:sz w:val="24"/>
          <w:szCs w:val="24"/>
        </w:rPr>
        <w:t xml:space="preserve"> should be clearly and demonstrably evidenced and represented in</w:t>
      </w:r>
      <w:r w:rsidR="003C0726">
        <w:rPr>
          <w:rFonts w:ascii="Arial" w:hAnsi="Arial" w:cs="Arial"/>
          <w:i/>
          <w:iCs/>
          <w:sz w:val="24"/>
          <w:szCs w:val="24"/>
        </w:rPr>
        <w:t xml:space="preserve"> the life</w:t>
      </w:r>
      <w:r w:rsidR="00A540FB" w:rsidRPr="003C0726">
        <w:rPr>
          <w:rFonts w:ascii="Arial" w:hAnsi="Arial" w:cs="Arial"/>
          <w:i/>
          <w:iCs/>
          <w:sz w:val="24"/>
          <w:szCs w:val="24"/>
        </w:rPr>
        <w:t xml:space="preserve"> and practice of the </w:t>
      </w:r>
      <w:proofErr w:type="gramStart"/>
      <w:r w:rsidR="00A540FB" w:rsidRPr="003C0726">
        <w:rPr>
          <w:rFonts w:ascii="Arial" w:hAnsi="Arial" w:cs="Arial"/>
          <w:i/>
          <w:iCs/>
          <w:sz w:val="24"/>
          <w:szCs w:val="24"/>
        </w:rPr>
        <w:t>diocese;</w:t>
      </w:r>
      <w:proofErr w:type="gramEnd"/>
      <w:r w:rsidRPr="003C0726">
        <w:rPr>
          <w:rFonts w:ascii="Arial" w:hAnsi="Arial" w:cs="Arial"/>
          <w:i/>
          <w:iCs/>
          <w:sz w:val="24"/>
          <w:szCs w:val="24"/>
        </w:rPr>
        <w:t xml:space="preserve"> </w:t>
      </w:r>
    </w:p>
    <w:p w14:paraId="6E6A0AAB" w14:textId="0019A596" w:rsidR="005C434B" w:rsidRDefault="005C434B" w:rsidP="0001122D">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 xml:space="preserve">That it is important and necessary to ensure that Catholic parishes are retained and encouraged both in terms of tradition and appointment of parish </w:t>
      </w:r>
      <w:proofErr w:type="gramStart"/>
      <w:r>
        <w:rPr>
          <w:rFonts w:ascii="Arial" w:hAnsi="Arial" w:cs="Arial"/>
          <w:i/>
          <w:iCs/>
          <w:sz w:val="24"/>
          <w:szCs w:val="24"/>
        </w:rPr>
        <w:t>priests;</w:t>
      </w:r>
      <w:proofErr w:type="gramEnd"/>
    </w:p>
    <w:p w14:paraId="2F67A7E4" w14:textId="51D809BB" w:rsidR="00F61FCC" w:rsidRDefault="005C434B" w:rsidP="0001122D">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That the Eucharist is proclaimed as the central act of worship within the Church</w:t>
      </w:r>
      <w:r w:rsidR="00A540FB">
        <w:rPr>
          <w:rFonts w:ascii="Arial" w:hAnsi="Arial" w:cs="Arial"/>
          <w:i/>
          <w:iCs/>
          <w:sz w:val="24"/>
          <w:szCs w:val="24"/>
        </w:rPr>
        <w:t xml:space="preserve"> (</w:t>
      </w:r>
      <w:r w:rsidR="00284414">
        <w:rPr>
          <w:rFonts w:ascii="Arial" w:hAnsi="Arial" w:cs="Arial"/>
          <w:i/>
          <w:iCs/>
          <w:sz w:val="24"/>
          <w:szCs w:val="24"/>
        </w:rPr>
        <w:t>i</w:t>
      </w:r>
      <w:r w:rsidR="00A540FB">
        <w:rPr>
          <w:rFonts w:ascii="Arial" w:hAnsi="Arial" w:cs="Arial"/>
          <w:i/>
          <w:iCs/>
          <w:sz w:val="24"/>
          <w:szCs w:val="24"/>
        </w:rPr>
        <w:t>)</w:t>
      </w:r>
      <w:r>
        <w:rPr>
          <w:rFonts w:ascii="Arial" w:hAnsi="Arial" w:cs="Arial"/>
          <w:i/>
          <w:iCs/>
          <w:sz w:val="24"/>
          <w:szCs w:val="24"/>
        </w:rPr>
        <w:t xml:space="preserve"> and as the primary social</w:t>
      </w:r>
      <w:r w:rsidR="00A540FB">
        <w:rPr>
          <w:rFonts w:ascii="Arial" w:hAnsi="Arial" w:cs="Arial"/>
          <w:i/>
          <w:iCs/>
          <w:sz w:val="24"/>
          <w:szCs w:val="24"/>
        </w:rPr>
        <w:t xml:space="preserve"> (</w:t>
      </w:r>
      <w:r w:rsidR="00284414">
        <w:rPr>
          <w:rFonts w:ascii="Arial" w:hAnsi="Arial" w:cs="Arial"/>
          <w:i/>
          <w:iCs/>
          <w:sz w:val="24"/>
          <w:szCs w:val="24"/>
        </w:rPr>
        <w:t>ii</w:t>
      </w:r>
      <w:r w:rsidR="00A540FB">
        <w:rPr>
          <w:rFonts w:ascii="Arial" w:hAnsi="Arial" w:cs="Arial"/>
          <w:i/>
          <w:iCs/>
          <w:sz w:val="24"/>
          <w:szCs w:val="24"/>
        </w:rPr>
        <w:t>)</w:t>
      </w:r>
      <w:r>
        <w:rPr>
          <w:rFonts w:ascii="Arial" w:hAnsi="Arial" w:cs="Arial"/>
          <w:i/>
          <w:iCs/>
          <w:sz w:val="24"/>
          <w:szCs w:val="24"/>
        </w:rPr>
        <w:t xml:space="preserve">, political, </w:t>
      </w:r>
      <w:r w:rsidR="00627B2B">
        <w:rPr>
          <w:rFonts w:ascii="Arial" w:hAnsi="Arial" w:cs="Arial"/>
          <w:i/>
          <w:iCs/>
          <w:sz w:val="24"/>
          <w:szCs w:val="24"/>
        </w:rPr>
        <w:t>missionary,</w:t>
      </w:r>
      <w:r>
        <w:rPr>
          <w:rFonts w:ascii="Arial" w:hAnsi="Arial" w:cs="Arial"/>
          <w:i/>
          <w:iCs/>
          <w:sz w:val="24"/>
          <w:szCs w:val="24"/>
        </w:rPr>
        <w:t xml:space="preserve"> and evangelistic</w:t>
      </w:r>
      <w:r w:rsidR="00A540FB">
        <w:rPr>
          <w:rFonts w:ascii="Arial" w:hAnsi="Arial" w:cs="Arial"/>
          <w:i/>
          <w:iCs/>
          <w:sz w:val="24"/>
          <w:szCs w:val="24"/>
        </w:rPr>
        <w:t xml:space="preserve"> (</w:t>
      </w:r>
      <w:r w:rsidR="00284414">
        <w:rPr>
          <w:rFonts w:ascii="Arial" w:hAnsi="Arial" w:cs="Arial"/>
          <w:i/>
          <w:iCs/>
          <w:sz w:val="24"/>
          <w:szCs w:val="24"/>
        </w:rPr>
        <w:t>iii</w:t>
      </w:r>
      <w:r w:rsidR="00A540FB">
        <w:rPr>
          <w:rFonts w:ascii="Arial" w:hAnsi="Arial" w:cs="Arial"/>
          <w:i/>
          <w:iCs/>
          <w:sz w:val="24"/>
          <w:szCs w:val="24"/>
        </w:rPr>
        <w:t>)</w:t>
      </w:r>
      <w:r>
        <w:rPr>
          <w:rFonts w:ascii="Arial" w:hAnsi="Arial" w:cs="Arial"/>
          <w:i/>
          <w:iCs/>
          <w:sz w:val="24"/>
          <w:szCs w:val="24"/>
        </w:rPr>
        <w:t xml:space="preserve"> activity of the whole Body of Christ</w:t>
      </w:r>
      <w:r w:rsidR="00A540FB">
        <w:rPr>
          <w:rFonts w:ascii="Arial" w:hAnsi="Arial" w:cs="Arial"/>
          <w:i/>
          <w:iCs/>
          <w:sz w:val="24"/>
          <w:szCs w:val="24"/>
        </w:rPr>
        <w:t xml:space="preserve">, and from which all forms of ministry and mission </w:t>
      </w:r>
      <w:proofErr w:type="gramStart"/>
      <w:r w:rsidR="00A540FB">
        <w:rPr>
          <w:rFonts w:ascii="Arial" w:hAnsi="Arial" w:cs="Arial"/>
          <w:i/>
          <w:iCs/>
          <w:sz w:val="24"/>
          <w:szCs w:val="24"/>
        </w:rPr>
        <w:t>flow;</w:t>
      </w:r>
      <w:proofErr w:type="gramEnd"/>
    </w:p>
    <w:p w14:paraId="3554167F" w14:textId="3C6C6269" w:rsidR="00F61FCC" w:rsidRDefault="00F61FCC" w:rsidP="0001122D">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That the Church’s primary objective, following the teaching and practice of Our Lord</w:t>
      </w:r>
      <w:r w:rsidR="00627B2B">
        <w:rPr>
          <w:rFonts w:ascii="Arial" w:hAnsi="Arial" w:cs="Arial"/>
          <w:i/>
          <w:iCs/>
          <w:sz w:val="24"/>
          <w:szCs w:val="24"/>
        </w:rPr>
        <w:t>,</w:t>
      </w:r>
      <w:r>
        <w:rPr>
          <w:rFonts w:ascii="Arial" w:hAnsi="Arial" w:cs="Arial"/>
          <w:i/>
          <w:iCs/>
          <w:sz w:val="24"/>
          <w:szCs w:val="24"/>
        </w:rPr>
        <w:t xml:space="preserve"> is to live and proclaim the Kingdom of God. All other activity is subservient to this dominical requirement (</w:t>
      </w:r>
      <w:r w:rsidR="00284414">
        <w:rPr>
          <w:rFonts w:ascii="Arial" w:hAnsi="Arial" w:cs="Arial"/>
          <w:i/>
          <w:iCs/>
          <w:sz w:val="24"/>
          <w:szCs w:val="24"/>
        </w:rPr>
        <w:t>iv</w:t>
      </w:r>
      <w:proofErr w:type="gramStart"/>
      <w:r>
        <w:rPr>
          <w:rFonts w:ascii="Arial" w:hAnsi="Arial" w:cs="Arial"/>
          <w:i/>
          <w:iCs/>
          <w:sz w:val="24"/>
          <w:szCs w:val="24"/>
        </w:rPr>
        <w:t>);</w:t>
      </w:r>
      <w:proofErr w:type="gramEnd"/>
    </w:p>
    <w:p w14:paraId="679BABEF" w14:textId="397B1107" w:rsidR="00F61FCC" w:rsidRDefault="00F61FCC" w:rsidP="00F61FCC">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That the doctrine of the Incarnation is the primary</w:t>
      </w:r>
      <w:r w:rsidR="003C0726">
        <w:rPr>
          <w:rFonts w:ascii="Arial" w:hAnsi="Arial" w:cs="Arial"/>
          <w:i/>
          <w:iCs/>
          <w:sz w:val="24"/>
          <w:szCs w:val="24"/>
        </w:rPr>
        <w:t xml:space="preserve"> manifestation</w:t>
      </w:r>
      <w:r>
        <w:rPr>
          <w:rFonts w:ascii="Arial" w:hAnsi="Arial" w:cs="Arial"/>
          <w:i/>
          <w:iCs/>
          <w:sz w:val="24"/>
          <w:szCs w:val="24"/>
        </w:rPr>
        <w:t xml:space="preserve"> of the relationship of God with Christ bound by the Holy Spirit</w:t>
      </w:r>
      <w:r w:rsidR="001256D1">
        <w:rPr>
          <w:rFonts w:ascii="Arial" w:hAnsi="Arial" w:cs="Arial"/>
          <w:i/>
          <w:iCs/>
          <w:sz w:val="24"/>
          <w:szCs w:val="24"/>
        </w:rPr>
        <w:t xml:space="preserve"> within the life of the Church,</w:t>
      </w:r>
      <w:r>
        <w:rPr>
          <w:rFonts w:ascii="Arial" w:hAnsi="Arial" w:cs="Arial"/>
          <w:i/>
          <w:iCs/>
          <w:sz w:val="24"/>
          <w:szCs w:val="24"/>
        </w:rPr>
        <w:t xml:space="preserve"> and is indicative of </w:t>
      </w:r>
      <w:proofErr w:type="gramStart"/>
      <w:r>
        <w:rPr>
          <w:rFonts w:ascii="Arial" w:hAnsi="Arial" w:cs="Arial"/>
          <w:i/>
          <w:iCs/>
          <w:sz w:val="24"/>
          <w:szCs w:val="24"/>
        </w:rPr>
        <w:t>human</w:t>
      </w:r>
      <w:r w:rsidR="001256D1">
        <w:rPr>
          <w:rFonts w:ascii="Arial" w:hAnsi="Arial" w:cs="Arial"/>
          <w:i/>
          <w:iCs/>
          <w:sz w:val="24"/>
          <w:szCs w:val="24"/>
        </w:rPr>
        <w:t>ity’s</w:t>
      </w:r>
      <w:proofErr w:type="gramEnd"/>
      <w:r>
        <w:rPr>
          <w:rFonts w:ascii="Arial" w:hAnsi="Arial" w:cs="Arial"/>
          <w:i/>
          <w:iCs/>
          <w:sz w:val="24"/>
          <w:szCs w:val="24"/>
        </w:rPr>
        <w:t xml:space="preserve"> and creation’s shared being with God (</w:t>
      </w:r>
      <w:r w:rsidR="00284414">
        <w:rPr>
          <w:rFonts w:ascii="Arial" w:hAnsi="Arial" w:cs="Arial"/>
          <w:i/>
          <w:iCs/>
          <w:sz w:val="24"/>
          <w:szCs w:val="24"/>
        </w:rPr>
        <w:t>v</w:t>
      </w:r>
      <w:r>
        <w:rPr>
          <w:rFonts w:ascii="Arial" w:hAnsi="Arial" w:cs="Arial"/>
          <w:i/>
          <w:iCs/>
          <w:sz w:val="24"/>
          <w:szCs w:val="24"/>
        </w:rPr>
        <w:t>)</w:t>
      </w:r>
      <w:r w:rsidR="001256D1">
        <w:rPr>
          <w:rFonts w:ascii="Arial" w:hAnsi="Arial" w:cs="Arial"/>
          <w:i/>
          <w:iCs/>
          <w:sz w:val="24"/>
          <w:szCs w:val="24"/>
        </w:rPr>
        <w:t xml:space="preserve"> and (</w:t>
      </w:r>
      <w:r w:rsidR="00284414">
        <w:rPr>
          <w:rFonts w:ascii="Arial" w:hAnsi="Arial" w:cs="Arial"/>
          <w:i/>
          <w:iCs/>
          <w:sz w:val="24"/>
          <w:szCs w:val="24"/>
        </w:rPr>
        <w:t>vi</w:t>
      </w:r>
      <w:r w:rsidR="001256D1">
        <w:rPr>
          <w:rFonts w:ascii="Arial" w:hAnsi="Arial" w:cs="Arial"/>
          <w:i/>
          <w:iCs/>
          <w:sz w:val="24"/>
          <w:szCs w:val="24"/>
        </w:rPr>
        <w:t>)</w:t>
      </w:r>
      <w:r>
        <w:rPr>
          <w:rFonts w:ascii="Arial" w:hAnsi="Arial" w:cs="Arial"/>
          <w:i/>
          <w:iCs/>
          <w:sz w:val="24"/>
          <w:szCs w:val="24"/>
        </w:rPr>
        <w:t>;</w:t>
      </w:r>
    </w:p>
    <w:p w14:paraId="6D48EE25" w14:textId="5FD6E834" w:rsidR="005D2565" w:rsidRDefault="00F61FCC" w:rsidP="00F61FCC">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That the parish</w:t>
      </w:r>
      <w:r w:rsidR="00DA3815">
        <w:rPr>
          <w:rFonts w:ascii="Arial" w:hAnsi="Arial" w:cs="Arial"/>
          <w:i/>
          <w:iCs/>
          <w:sz w:val="24"/>
          <w:szCs w:val="24"/>
        </w:rPr>
        <w:t>,</w:t>
      </w:r>
      <w:r w:rsidR="005D2565">
        <w:rPr>
          <w:rFonts w:ascii="Arial" w:hAnsi="Arial" w:cs="Arial"/>
          <w:i/>
          <w:iCs/>
          <w:sz w:val="24"/>
          <w:szCs w:val="24"/>
        </w:rPr>
        <w:t xml:space="preserve"> served by </w:t>
      </w:r>
      <w:r w:rsidR="00627B2B">
        <w:rPr>
          <w:rFonts w:ascii="Arial" w:hAnsi="Arial" w:cs="Arial"/>
          <w:i/>
          <w:iCs/>
          <w:sz w:val="24"/>
          <w:szCs w:val="24"/>
        </w:rPr>
        <w:t>well-trained</w:t>
      </w:r>
      <w:r w:rsidR="005D2565">
        <w:rPr>
          <w:rFonts w:ascii="Arial" w:hAnsi="Arial" w:cs="Arial"/>
          <w:i/>
          <w:iCs/>
          <w:sz w:val="24"/>
          <w:szCs w:val="24"/>
        </w:rPr>
        <w:t xml:space="preserve"> priests</w:t>
      </w:r>
      <w:r w:rsidR="00DA3815">
        <w:rPr>
          <w:rFonts w:ascii="Arial" w:hAnsi="Arial" w:cs="Arial"/>
          <w:i/>
          <w:iCs/>
          <w:sz w:val="24"/>
          <w:szCs w:val="24"/>
        </w:rPr>
        <w:t>,</w:t>
      </w:r>
      <w:r w:rsidR="005D2565">
        <w:rPr>
          <w:rFonts w:ascii="Arial" w:hAnsi="Arial" w:cs="Arial"/>
          <w:i/>
          <w:iCs/>
          <w:sz w:val="24"/>
          <w:szCs w:val="24"/>
        </w:rPr>
        <w:t xml:space="preserve"> is the primary locus of the Church</w:t>
      </w:r>
      <w:r w:rsidR="00A540FB">
        <w:rPr>
          <w:rFonts w:ascii="Arial" w:hAnsi="Arial" w:cs="Arial"/>
          <w:i/>
          <w:iCs/>
          <w:sz w:val="24"/>
          <w:szCs w:val="24"/>
        </w:rPr>
        <w:t xml:space="preserve"> (</w:t>
      </w:r>
      <w:r w:rsidR="00284414">
        <w:rPr>
          <w:rFonts w:ascii="Arial" w:hAnsi="Arial" w:cs="Arial"/>
          <w:i/>
          <w:iCs/>
          <w:sz w:val="24"/>
          <w:szCs w:val="24"/>
        </w:rPr>
        <w:t>vi</w:t>
      </w:r>
      <w:r w:rsidR="00A540FB">
        <w:rPr>
          <w:rFonts w:ascii="Arial" w:hAnsi="Arial" w:cs="Arial"/>
          <w:i/>
          <w:iCs/>
          <w:sz w:val="24"/>
          <w:szCs w:val="24"/>
        </w:rPr>
        <w:t>)</w:t>
      </w:r>
      <w:r w:rsidR="005D2565">
        <w:rPr>
          <w:rFonts w:ascii="Arial" w:hAnsi="Arial" w:cs="Arial"/>
          <w:i/>
          <w:iCs/>
          <w:sz w:val="24"/>
          <w:szCs w:val="24"/>
        </w:rPr>
        <w:t>. In particular, the Church of England, not being a membership Church</w:t>
      </w:r>
      <w:r w:rsidR="00627B2B">
        <w:rPr>
          <w:rFonts w:ascii="Arial" w:hAnsi="Arial" w:cs="Arial"/>
          <w:i/>
          <w:iCs/>
          <w:sz w:val="24"/>
          <w:szCs w:val="24"/>
        </w:rPr>
        <w:t>,</w:t>
      </w:r>
      <w:r w:rsidR="005D2565">
        <w:rPr>
          <w:rFonts w:ascii="Arial" w:hAnsi="Arial" w:cs="Arial"/>
          <w:i/>
          <w:iCs/>
          <w:sz w:val="24"/>
          <w:szCs w:val="24"/>
        </w:rPr>
        <w:t xml:space="preserve"> exists to serve and minister to all within the parochial community</w:t>
      </w:r>
      <w:r w:rsidR="00A540FB">
        <w:rPr>
          <w:rFonts w:ascii="Arial" w:hAnsi="Arial" w:cs="Arial"/>
          <w:i/>
          <w:iCs/>
          <w:sz w:val="24"/>
          <w:szCs w:val="24"/>
        </w:rPr>
        <w:t xml:space="preserve"> (</w:t>
      </w:r>
      <w:r w:rsidR="00284414">
        <w:rPr>
          <w:rFonts w:ascii="Arial" w:hAnsi="Arial" w:cs="Arial"/>
          <w:i/>
          <w:iCs/>
          <w:sz w:val="24"/>
          <w:szCs w:val="24"/>
        </w:rPr>
        <w:t>vii</w:t>
      </w:r>
      <w:r w:rsidR="00EE5C2A">
        <w:rPr>
          <w:rFonts w:ascii="Arial" w:hAnsi="Arial" w:cs="Arial"/>
          <w:i/>
          <w:iCs/>
          <w:sz w:val="24"/>
          <w:szCs w:val="24"/>
        </w:rPr>
        <w:t>),</w:t>
      </w:r>
      <w:r w:rsidR="002111DD">
        <w:rPr>
          <w:rFonts w:ascii="Arial" w:hAnsi="Arial" w:cs="Arial"/>
          <w:i/>
          <w:iCs/>
          <w:sz w:val="24"/>
          <w:szCs w:val="24"/>
        </w:rPr>
        <w:t xml:space="preserve"> </w:t>
      </w:r>
      <w:r w:rsidR="00EE5C2A">
        <w:rPr>
          <w:rFonts w:ascii="Arial" w:hAnsi="Arial" w:cs="Arial"/>
          <w:i/>
          <w:iCs/>
          <w:sz w:val="24"/>
          <w:szCs w:val="24"/>
        </w:rPr>
        <w:t>(</w:t>
      </w:r>
      <w:r w:rsidR="00284414">
        <w:rPr>
          <w:rFonts w:ascii="Arial" w:hAnsi="Arial" w:cs="Arial"/>
          <w:i/>
          <w:iCs/>
          <w:sz w:val="24"/>
          <w:szCs w:val="24"/>
        </w:rPr>
        <w:t>viii</w:t>
      </w:r>
      <w:r w:rsidR="00EE5C2A">
        <w:rPr>
          <w:rFonts w:ascii="Arial" w:hAnsi="Arial" w:cs="Arial"/>
          <w:i/>
          <w:iCs/>
          <w:sz w:val="24"/>
          <w:szCs w:val="24"/>
        </w:rPr>
        <w:t>) and (</w:t>
      </w:r>
      <w:r w:rsidR="00284414">
        <w:rPr>
          <w:rFonts w:ascii="Arial" w:hAnsi="Arial" w:cs="Arial"/>
          <w:i/>
          <w:iCs/>
          <w:sz w:val="24"/>
          <w:szCs w:val="24"/>
        </w:rPr>
        <w:t>ix</w:t>
      </w:r>
      <w:proofErr w:type="gramStart"/>
      <w:r w:rsidR="003C0726">
        <w:rPr>
          <w:rFonts w:ascii="Arial" w:hAnsi="Arial" w:cs="Arial"/>
          <w:i/>
          <w:iCs/>
          <w:sz w:val="24"/>
          <w:szCs w:val="24"/>
        </w:rPr>
        <w:t>);</w:t>
      </w:r>
      <w:proofErr w:type="gramEnd"/>
    </w:p>
    <w:p w14:paraId="72F20C88" w14:textId="38015148" w:rsidR="005C434B" w:rsidRDefault="005D2565" w:rsidP="00F61FCC">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 xml:space="preserve">That given God’s identification with creation, we would urge active support and engagement with environmental concerns and the ‘Eco Church’ </w:t>
      </w:r>
      <w:proofErr w:type="gramStart"/>
      <w:r>
        <w:rPr>
          <w:rFonts w:ascii="Arial" w:hAnsi="Arial" w:cs="Arial"/>
          <w:i/>
          <w:iCs/>
          <w:sz w:val="24"/>
          <w:szCs w:val="24"/>
        </w:rPr>
        <w:t>movement;</w:t>
      </w:r>
      <w:proofErr w:type="gramEnd"/>
    </w:p>
    <w:p w14:paraId="7CF52931" w14:textId="5E18D032" w:rsidR="005D2565" w:rsidRDefault="005D2565" w:rsidP="00F61FCC">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 xml:space="preserve">That the Church engages with social and political movements </w:t>
      </w:r>
      <w:r w:rsidR="003C0726">
        <w:rPr>
          <w:rFonts w:ascii="Arial" w:hAnsi="Arial" w:cs="Arial"/>
          <w:i/>
          <w:iCs/>
          <w:sz w:val="24"/>
          <w:szCs w:val="24"/>
        </w:rPr>
        <w:t>which</w:t>
      </w:r>
      <w:r>
        <w:rPr>
          <w:rFonts w:ascii="Arial" w:hAnsi="Arial" w:cs="Arial"/>
          <w:i/>
          <w:iCs/>
          <w:sz w:val="24"/>
          <w:szCs w:val="24"/>
        </w:rPr>
        <w:t xml:space="preserve"> enhance the reality of the emerging Kingdom of </w:t>
      </w:r>
      <w:proofErr w:type="gramStart"/>
      <w:r>
        <w:rPr>
          <w:rFonts w:ascii="Arial" w:hAnsi="Arial" w:cs="Arial"/>
          <w:i/>
          <w:iCs/>
          <w:sz w:val="24"/>
          <w:szCs w:val="24"/>
        </w:rPr>
        <w:t>God;</w:t>
      </w:r>
      <w:proofErr w:type="gramEnd"/>
    </w:p>
    <w:p w14:paraId="78F7F869" w14:textId="6E57E82B" w:rsidR="00FA55C0" w:rsidRDefault="00FA55C0" w:rsidP="00F61FCC">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lastRenderedPageBreak/>
        <w:t>That we belong to a worldwide church, aware of the risk of local problem-solving which</w:t>
      </w:r>
      <w:r w:rsidR="00B31FA0">
        <w:rPr>
          <w:rFonts w:ascii="Arial" w:hAnsi="Arial" w:cs="Arial"/>
          <w:i/>
          <w:iCs/>
          <w:sz w:val="24"/>
          <w:szCs w:val="24"/>
        </w:rPr>
        <w:t xml:space="preserve"> can</w:t>
      </w:r>
      <w:r>
        <w:rPr>
          <w:rFonts w:ascii="Arial" w:hAnsi="Arial" w:cs="Arial"/>
          <w:i/>
          <w:iCs/>
          <w:sz w:val="24"/>
          <w:szCs w:val="24"/>
        </w:rPr>
        <w:t xml:space="preserve"> endanger our </w:t>
      </w:r>
      <w:r w:rsidR="00105404">
        <w:rPr>
          <w:rFonts w:ascii="Arial" w:hAnsi="Arial" w:cs="Arial"/>
          <w:i/>
          <w:iCs/>
          <w:sz w:val="24"/>
          <w:szCs w:val="24"/>
        </w:rPr>
        <w:t>experience</w:t>
      </w:r>
      <w:r>
        <w:rPr>
          <w:rFonts w:ascii="Arial" w:hAnsi="Arial" w:cs="Arial"/>
          <w:i/>
          <w:iCs/>
          <w:sz w:val="24"/>
          <w:szCs w:val="24"/>
        </w:rPr>
        <w:t xml:space="preserve"> o</w:t>
      </w:r>
      <w:r w:rsidR="00105404">
        <w:rPr>
          <w:rFonts w:ascii="Arial" w:hAnsi="Arial" w:cs="Arial"/>
          <w:i/>
          <w:iCs/>
          <w:sz w:val="24"/>
          <w:szCs w:val="24"/>
        </w:rPr>
        <w:t>f belonging to</w:t>
      </w:r>
      <w:r>
        <w:rPr>
          <w:rFonts w:ascii="Arial" w:hAnsi="Arial" w:cs="Arial"/>
          <w:i/>
          <w:iCs/>
          <w:sz w:val="24"/>
          <w:szCs w:val="24"/>
        </w:rPr>
        <w:t xml:space="preserve"> the wide</w:t>
      </w:r>
      <w:r w:rsidR="00105404">
        <w:rPr>
          <w:rFonts w:ascii="Arial" w:hAnsi="Arial" w:cs="Arial"/>
          <w:i/>
          <w:iCs/>
          <w:sz w:val="24"/>
          <w:szCs w:val="24"/>
        </w:rPr>
        <w:t>r and international</w:t>
      </w:r>
      <w:r>
        <w:rPr>
          <w:rFonts w:ascii="Arial" w:hAnsi="Arial" w:cs="Arial"/>
          <w:i/>
          <w:iCs/>
          <w:sz w:val="24"/>
          <w:szCs w:val="24"/>
        </w:rPr>
        <w:t xml:space="preserve"> Catholic reality</w:t>
      </w:r>
      <w:r w:rsidR="00105404">
        <w:rPr>
          <w:rFonts w:ascii="Arial" w:hAnsi="Arial" w:cs="Arial"/>
          <w:i/>
          <w:iCs/>
          <w:sz w:val="24"/>
          <w:szCs w:val="24"/>
        </w:rPr>
        <w:t xml:space="preserve"> of which we remain despite our disagreements</w:t>
      </w:r>
      <w:r>
        <w:rPr>
          <w:rFonts w:ascii="Arial" w:hAnsi="Arial" w:cs="Arial"/>
          <w:i/>
          <w:iCs/>
          <w:sz w:val="24"/>
          <w:szCs w:val="24"/>
        </w:rPr>
        <w:t xml:space="preserve"> in time and </w:t>
      </w:r>
      <w:proofErr w:type="gramStart"/>
      <w:r>
        <w:rPr>
          <w:rFonts w:ascii="Arial" w:hAnsi="Arial" w:cs="Arial"/>
          <w:i/>
          <w:iCs/>
          <w:sz w:val="24"/>
          <w:szCs w:val="24"/>
        </w:rPr>
        <w:t>space;</w:t>
      </w:r>
      <w:proofErr w:type="gramEnd"/>
    </w:p>
    <w:p w14:paraId="1DC16DB0" w14:textId="2C2F2A76" w:rsidR="007238EE" w:rsidRPr="003C0726" w:rsidRDefault="00EC0219" w:rsidP="003C0726">
      <w:pPr>
        <w:pStyle w:val="ListParagraph"/>
        <w:numPr>
          <w:ilvl w:val="0"/>
          <w:numId w:val="1"/>
        </w:numPr>
        <w:spacing w:line="360" w:lineRule="auto"/>
        <w:jc w:val="both"/>
        <w:rPr>
          <w:rFonts w:ascii="Arial" w:hAnsi="Arial" w:cs="Arial"/>
          <w:i/>
          <w:iCs/>
          <w:sz w:val="24"/>
          <w:szCs w:val="24"/>
        </w:rPr>
      </w:pPr>
      <w:r>
        <w:rPr>
          <w:rFonts w:ascii="Arial" w:hAnsi="Arial" w:cs="Arial"/>
          <w:i/>
          <w:iCs/>
          <w:sz w:val="24"/>
          <w:szCs w:val="24"/>
        </w:rPr>
        <w:t xml:space="preserve">That none of the </w:t>
      </w:r>
      <w:proofErr w:type="gramStart"/>
      <w:r>
        <w:rPr>
          <w:rFonts w:ascii="Arial" w:hAnsi="Arial" w:cs="Arial"/>
          <w:i/>
          <w:iCs/>
          <w:sz w:val="24"/>
          <w:szCs w:val="24"/>
        </w:rPr>
        <w:t>aforementioned detracts</w:t>
      </w:r>
      <w:proofErr w:type="gramEnd"/>
      <w:r>
        <w:rPr>
          <w:rFonts w:ascii="Arial" w:hAnsi="Arial" w:cs="Arial"/>
          <w:i/>
          <w:iCs/>
          <w:sz w:val="24"/>
          <w:szCs w:val="24"/>
        </w:rPr>
        <w:t xml:space="preserve"> from other legitimate ecclesiological expressions within the Church of England, or loyalty and obedience to the diocesan bishop</w:t>
      </w:r>
      <w:r w:rsidR="003C0726">
        <w:rPr>
          <w:rFonts w:ascii="Arial" w:hAnsi="Arial" w:cs="Arial"/>
          <w:i/>
          <w:iCs/>
          <w:sz w:val="24"/>
          <w:szCs w:val="24"/>
        </w:rPr>
        <w:t>.</w:t>
      </w:r>
    </w:p>
    <w:p w14:paraId="6716643E" w14:textId="303DA66B" w:rsidR="007238EE" w:rsidRDefault="007238EE" w:rsidP="007238EE">
      <w:pPr>
        <w:spacing w:line="360" w:lineRule="auto"/>
        <w:jc w:val="both"/>
        <w:rPr>
          <w:rFonts w:ascii="Arial" w:hAnsi="Arial" w:cs="Arial"/>
          <w:i/>
          <w:iCs/>
          <w:sz w:val="24"/>
          <w:szCs w:val="24"/>
          <w:u w:val="single"/>
        </w:rPr>
      </w:pPr>
      <w:r>
        <w:rPr>
          <w:rFonts w:ascii="Arial" w:hAnsi="Arial" w:cs="Arial"/>
          <w:i/>
          <w:iCs/>
          <w:sz w:val="24"/>
          <w:szCs w:val="24"/>
          <w:u w:val="single"/>
        </w:rPr>
        <w:t>NOTES:</w:t>
      </w:r>
    </w:p>
    <w:p w14:paraId="48261476" w14:textId="42971C38" w:rsidR="007238EE" w:rsidRPr="00284414" w:rsidRDefault="007238EE" w:rsidP="00284414">
      <w:pPr>
        <w:pStyle w:val="ListParagraph"/>
        <w:numPr>
          <w:ilvl w:val="0"/>
          <w:numId w:val="3"/>
        </w:numPr>
        <w:spacing w:line="360" w:lineRule="auto"/>
        <w:jc w:val="both"/>
        <w:rPr>
          <w:rFonts w:ascii="Arial" w:hAnsi="Arial" w:cs="Arial"/>
          <w:i/>
          <w:iCs/>
          <w:sz w:val="24"/>
          <w:szCs w:val="24"/>
        </w:rPr>
      </w:pPr>
      <w:r w:rsidRPr="00284414">
        <w:rPr>
          <w:rFonts w:ascii="Arial" w:hAnsi="Arial" w:cs="Arial"/>
          <w:i/>
          <w:iCs/>
          <w:sz w:val="24"/>
          <w:szCs w:val="24"/>
        </w:rPr>
        <w:t xml:space="preserve">‘The ancient church and the modern church cannot envisage any Christian community without the celebration of the eucharist. There is an essential link between the local ecclesia and eucharist’ (‘Ministry: A Case for Change’ by Edward </w:t>
      </w:r>
      <w:proofErr w:type="spellStart"/>
      <w:r w:rsidRPr="00284414">
        <w:rPr>
          <w:rFonts w:ascii="Arial" w:hAnsi="Arial" w:cs="Arial"/>
          <w:i/>
          <w:iCs/>
          <w:sz w:val="24"/>
          <w:szCs w:val="24"/>
        </w:rPr>
        <w:t>Schillbeeckx</w:t>
      </w:r>
      <w:proofErr w:type="spellEnd"/>
      <w:r w:rsidRPr="00284414">
        <w:rPr>
          <w:rFonts w:ascii="Arial" w:hAnsi="Arial" w:cs="Arial"/>
          <w:i/>
          <w:iCs/>
          <w:sz w:val="24"/>
          <w:szCs w:val="24"/>
        </w:rPr>
        <w:t>, SCM Press, 1981).</w:t>
      </w:r>
    </w:p>
    <w:p w14:paraId="47AD6FE2" w14:textId="3BC3197A" w:rsidR="007238EE" w:rsidRPr="00284414" w:rsidRDefault="007238EE" w:rsidP="00284414">
      <w:pPr>
        <w:pStyle w:val="ListParagraph"/>
        <w:numPr>
          <w:ilvl w:val="0"/>
          <w:numId w:val="3"/>
        </w:numPr>
        <w:spacing w:line="360" w:lineRule="auto"/>
        <w:jc w:val="both"/>
        <w:rPr>
          <w:rFonts w:ascii="Arial" w:hAnsi="Arial" w:cs="Arial"/>
          <w:i/>
          <w:iCs/>
          <w:sz w:val="24"/>
          <w:szCs w:val="24"/>
        </w:rPr>
      </w:pPr>
      <w:r w:rsidRPr="00284414">
        <w:rPr>
          <w:rFonts w:ascii="Arial" w:hAnsi="Arial" w:cs="Arial"/>
          <w:i/>
          <w:iCs/>
          <w:sz w:val="24"/>
          <w:szCs w:val="24"/>
        </w:rPr>
        <w:t>‘</w:t>
      </w:r>
      <w:r w:rsidR="00627B2B" w:rsidRPr="00284414">
        <w:rPr>
          <w:rFonts w:ascii="Arial" w:hAnsi="Arial" w:cs="Arial"/>
          <w:i/>
          <w:iCs/>
          <w:sz w:val="24"/>
          <w:szCs w:val="24"/>
        </w:rPr>
        <w:t>Certainly,</w:t>
      </w:r>
      <w:r w:rsidRPr="00284414">
        <w:rPr>
          <w:rFonts w:ascii="Arial" w:hAnsi="Arial" w:cs="Arial"/>
          <w:i/>
          <w:iCs/>
          <w:sz w:val="24"/>
          <w:szCs w:val="24"/>
        </w:rPr>
        <w:t xml:space="preserve"> </w:t>
      </w:r>
      <w:proofErr w:type="gramStart"/>
      <w:r w:rsidRPr="00284414">
        <w:rPr>
          <w:rFonts w:ascii="Arial" w:hAnsi="Arial" w:cs="Arial"/>
          <w:i/>
          <w:iCs/>
          <w:sz w:val="24"/>
          <w:szCs w:val="24"/>
        </w:rPr>
        <w:t>it is clear that from</w:t>
      </w:r>
      <w:proofErr w:type="gramEnd"/>
      <w:r w:rsidRPr="00284414">
        <w:rPr>
          <w:rFonts w:ascii="Arial" w:hAnsi="Arial" w:cs="Arial"/>
          <w:i/>
          <w:iCs/>
          <w:sz w:val="24"/>
          <w:szCs w:val="24"/>
        </w:rPr>
        <w:t xml:space="preserve"> earliest times the celebration of the Eucharist was the centre of the life of the Christian community. It was a eucharistic community, its fundamental experience of union with God being a social eucharistic experience </w:t>
      </w:r>
      <w:proofErr w:type="gramStart"/>
      <w:r w:rsidRPr="00284414">
        <w:rPr>
          <w:rFonts w:ascii="Arial" w:hAnsi="Arial" w:cs="Arial"/>
          <w:i/>
          <w:iCs/>
          <w:sz w:val="24"/>
          <w:szCs w:val="24"/>
        </w:rPr>
        <w:t>…..</w:t>
      </w:r>
      <w:proofErr w:type="gramEnd"/>
      <w:r w:rsidRPr="00284414">
        <w:rPr>
          <w:rFonts w:ascii="Arial" w:hAnsi="Arial" w:cs="Arial"/>
          <w:i/>
          <w:iCs/>
          <w:sz w:val="24"/>
          <w:szCs w:val="24"/>
        </w:rPr>
        <w:t xml:space="preserve"> Christians today are called to help free the Eucharist from its social captivity so that it can again become the source of divine freedom and of human transformation.’ (‘True God’ by Kenneth Leech, Sheldon Press, 1985).</w:t>
      </w:r>
    </w:p>
    <w:p w14:paraId="6473859D" w14:textId="7CEDC8C4" w:rsidR="001F0086" w:rsidRPr="0094513C" w:rsidRDefault="002E28BB" w:rsidP="0094513C">
      <w:pPr>
        <w:pStyle w:val="ListParagraph"/>
        <w:numPr>
          <w:ilvl w:val="0"/>
          <w:numId w:val="3"/>
        </w:numPr>
        <w:spacing w:line="360" w:lineRule="auto"/>
        <w:jc w:val="both"/>
        <w:rPr>
          <w:rFonts w:ascii="Arial" w:hAnsi="Arial" w:cs="Arial"/>
          <w:i/>
          <w:iCs/>
          <w:sz w:val="24"/>
          <w:szCs w:val="24"/>
        </w:rPr>
      </w:pPr>
      <w:r w:rsidRPr="00284414">
        <w:rPr>
          <w:rFonts w:ascii="Arial" w:hAnsi="Arial" w:cs="Arial"/>
          <w:i/>
          <w:iCs/>
          <w:sz w:val="24"/>
          <w:szCs w:val="24"/>
        </w:rPr>
        <w:t>John Wesley considered the Eucharist to be a ‘converting ordinance’, participation in</w:t>
      </w:r>
      <w:r w:rsidR="00A540FB" w:rsidRPr="00284414">
        <w:rPr>
          <w:rFonts w:ascii="Arial" w:hAnsi="Arial" w:cs="Arial"/>
          <w:i/>
          <w:iCs/>
          <w:sz w:val="24"/>
          <w:szCs w:val="24"/>
        </w:rPr>
        <w:t xml:space="preserve"> which</w:t>
      </w:r>
      <w:r w:rsidRPr="00284414">
        <w:rPr>
          <w:rFonts w:ascii="Arial" w:hAnsi="Arial" w:cs="Arial"/>
          <w:i/>
          <w:iCs/>
          <w:sz w:val="24"/>
          <w:szCs w:val="24"/>
        </w:rPr>
        <w:t xml:space="preserve"> would </w:t>
      </w:r>
      <w:r w:rsidR="00627B2B" w:rsidRPr="00284414">
        <w:rPr>
          <w:rFonts w:ascii="Arial" w:hAnsi="Arial" w:cs="Arial"/>
          <w:i/>
          <w:iCs/>
          <w:sz w:val="24"/>
          <w:szCs w:val="24"/>
        </w:rPr>
        <w:t>precede</w:t>
      </w:r>
      <w:r w:rsidRPr="00284414">
        <w:rPr>
          <w:rFonts w:ascii="Arial" w:hAnsi="Arial" w:cs="Arial"/>
          <w:i/>
          <w:iCs/>
          <w:sz w:val="24"/>
          <w:szCs w:val="24"/>
        </w:rPr>
        <w:t xml:space="preserve"> conversion</w:t>
      </w:r>
      <w:r w:rsidR="003C0726">
        <w:rPr>
          <w:rFonts w:ascii="Arial" w:hAnsi="Arial" w:cs="Arial"/>
          <w:i/>
          <w:iCs/>
          <w:sz w:val="24"/>
          <w:szCs w:val="24"/>
        </w:rPr>
        <w:t>.</w:t>
      </w:r>
    </w:p>
    <w:p w14:paraId="4C19FA12" w14:textId="54A91508" w:rsidR="002E28BB" w:rsidRPr="009106EF" w:rsidRDefault="002E28BB" w:rsidP="009106EF">
      <w:pPr>
        <w:pStyle w:val="ListParagraph"/>
        <w:numPr>
          <w:ilvl w:val="0"/>
          <w:numId w:val="4"/>
        </w:numPr>
        <w:spacing w:line="360" w:lineRule="auto"/>
        <w:jc w:val="both"/>
        <w:rPr>
          <w:rFonts w:ascii="Arial" w:hAnsi="Arial" w:cs="Arial"/>
          <w:i/>
          <w:iCs/>
          <w:sz w:val="24"/>
          <w:szCs w:val="24"/>
        </w:rPr>
      </w:pPr>
      <w:r w:rsidRPr="009106EF">
        <w:rPr>
          <w:rFonts w:ascii="Arial" w:hAnsi="Arial" w:cs="Arial"/>
          <w:i/>
          <w:iCs/>
          <w:sz w:val="24"/>
          <w:szCs w:val="24"/>
        </w:rPr>
        <w:t xml:space="preserve">‘… for the Church alone is the divine society founded to struggle against evil </w:t>
      </w:r>
      <w:r w:rsidR="00284414" w:rsidRPr="009106EF">
        <w:rPr>
          <w:rFonts w:ascii="Arial" w:hAnsi="Arial" w:cs="Arial"/>
          <w:i/>
          <w:iCs/>
          <w:sz w:val="24"/>
          <w:szCs w:val="24"/>
        </w:rPr>
        <w:t xml:space="preserve">    </w:t>
      </w:r>
      <w:r w:rsidRPr="009106EF">
        <w:rPr>
          <w:rFonts w:ascii="Arial" w:hAnsi="Arial" w:cs="Arial"/>
          <w:i/>
          <w:iCs/>
          <w:sz w:val="24"/>
          <w:szCs w:val="24"/>
        </w:rPr>
        <w:t xml:space="preserve">and usher in the Kingdom of God’. (‘Priesthood and Prophecy’ by John Orens in ‘Essays Catholic and Radical’, ed. Kenneth Leech and Rowan Williams, </w:t>
      </w:r>
      <w:proofErr w:type="spellStart"/>
      <w:r w:rsidRPr="009106EF">
        <w:rPr>
          <w:rFonts w:ascii="Arial" w:hAnsi="Arial" w:cs="Arial"/>
          <w:i/>
          <w:iCs/>
          <w:sz w:val="24"/>
          <w:szCs w:val="24"/>
        </w:rPr>
        <w:t>Bowerdean</w:t>
      </w:r>
      <w:proofErr w:type="spellEnd"/>
      <w:r w:rsidRPr="009106EF">
        <w:rPr>
          <w:rFonts w:ascii="Arial" w:hAnsi="Arial" w:cs="Arial"/>
          <w:i/>
          <w:iCs/>
          <w:sz w:val="24"/>
          <w:szCs w:val="24"/>
        </w:rPr>
        <w:t xml:space="preserve"> Press, 1983).</w:t>
      </w:r>
    </w:p>
    <w:p w14:paraId="3650F5C2" w14:textId="4275BBBA" w:rsidR="002E28BB" w:rsidRPr="00284414" w:rsidRDefault="002E28BB" w:rsidP="00284414">
      <w:pPr>
        <w:pStyle w:val="ListParagraph"/>
        <w:numPr>
          <w:ilvl w:val="0"/>
          <w:numId w:val="4"/>
        </w:numPr>
        <w:spacing w:line="360" w:lineRule="auto"/>
        <w:jc w:val="both"/>
        <w:rPr>
          <w:rFonts w:ascii="Arial" w:hAnsi="Arial" w:cs="Arial"/>
          <w:i/>
          <w:iCs/>
          <w:sz w:val="24"/>
          <w:szCs w:val="24"/>
        </w:rPr>
      </w:pPr>
      <w:r w:rsidRPr="00284414">
        <w:rPr>
          <w:rFonts w:ascii="Arial" w:hAnsi="Arial" w:cs="Arial"/>
          <w:i/>
          <w:iCs/>
          <w:sz w:val="24"/>
          <w:szCs w:val="24"/>
        </w:rPr>
        <w:t>‘The relationship between Christ and the Church is …. one of intimate solidarity …. In speaking of the Church, we are thus not speaking of a collection of individuals, or of an organisation, but of a living organism, an extension of the personality of Christ’. (‘True God’ by Kenneth Leech, Sheldon Press, 1985).</w:t>
      </w:r>
    </w:p>
    <w:p w14:paraId="4920AAA4" w14:textId="685F19C9" w:rsidR="001256D1" w:rsidRPr="00284414" w:rsidRDefault="001256D1" w:rsidP="00284414">
      <w:pPr>
        <w:pStyle w:val="ListParagraph"/>
        <w:numPr>
          <w:ilvl w:val="0"/>
          <w:numId w:val="4"/>
        </w:numPr>
        <w:spacing w:line="360" w:lineRule="auto"/>
        <w:jc w:val="both"/>
        <w:rPr>
          <w:rFonts w:ascii="Arial" w:hAnsi="Arial" w:cs="Arial"/>
          <w:i/>
          <w:iCs/>
          <w:sz w:val="24"/>
          <w:szCs w:val="24"/>
        </w:rPr>
      </w:pPr>
      <w:r w:rsidRPr="00284414">
        <w:rPr>
          <w:rFonts w:ascii="Arial" w:hAnsi="Arial" w:cs="Arial"/>
          <w:i/>
          <w:iCs/>
          <w:sz w:val="24"/>
          <w:szCs w:val="24"/>
        </w:rPr>
        <w:t>‘</w:t>
      </w:r>
      <w:proofErr w:type="gramStart"/>
      <w:r w:rsidRPr="00284414">
        <w:rPr>
          <w:rFonts w:ascii="Arial" w:hAnsi="Arial" w:cs="Arial"/>
          <w:i/>
          <w:iCs/>
          <w:sz w:val="24"/>
          <w:szCs w:val="24"/>
        </w:rPr>
        <w:t>…..</w:t>
      </w:r>
      <w:proofErr w:type="gramEnd"/>
      <w:r w:rsidRPr="00284414">
        <w:rPr>
          <w:rFonts w:ascii="Arial" w:hAnsi="Arial" w:cs="Arial"/>
          <w:i/>
          <w:iCs/>
          <w:sz w:val="24"/>
          <w:szCs w:val="24"/>
        </w:rPr>
        <w:t>the Church is the work of the Incarnation of Christ, it is the Incarnation itself’ (‘The Orthodox Church’ by Sergei Bulgakov, St Vladimir’s Seminary Press, 1988)</w:t>
      </w:r>
    </w:p>
    <w:p w14:paraId="2BBFD33E" w14:textId="5A9569FC" w:rsidR="00A540FB" w:rsidRPr="00284414" w:rsidRDefault="00A540FB" w:rsidP="00284414">
      <w:pPr>
        <w:pStyle w:val="ListParagraph"/>
        <w:numPr>
          <w:ilvl w:val="0"/>
          <w:numId w:val="4"/>
        </w:numPr>
        <w:spacing w:line="360" w:lineRule="auto"/>
        <w:jc w:val="both"/>
        <w:rPr>
          <w:rFonts w:ascii="Arial" w:hAnsi="Arial" w:cs="Arial"/>
          <w:i/>
          <w:iCs/>
          <w:sz w:val="24"/>
          <w:szCs w:val="24"/>
        </w:rPr>
      </w:pPr>
      <w:r w:rsidRPr="00284414">
        <w:rPr>
          <w:rFonts w:ascii="Arial" w:hAnsi="Arial" w:cs="Arial"/>
          <w:i/>
          <w:iCs/>
          <w:sz w:val="24"/>
          <w:szCs w:val="24"/>
        </w:rPr>
        <w:lastRenderedPageBreak/>
        <w:t xml:space="preserve">The </w:t>
      </w:r>
      <w:r w:rsidR="001256D1" w:rsidRPr="00284414">
        <w:rPr>
          <w:rFonts w:ascii="Arial" w:hAnsi="Arial" w:cs="Arial"/>
          <w:i/>
          <w:iCs/>
          <w:sz w:val="24"/>
          <w:szCs w:val="24"/>
        </w:rPr>
        <w:t>p</w:t>
      </w:r>
      <w:r w:rsidRPr="00284414">
        <w:rPr>
          <w:rFonts w:ascii="Arial" w:hAnsi="Arial" w:cs="Arial"/>
          <w:i/>
          <w:iCs/>
          <w:sz w:val="24"/>
          <w:szCs w:val="24"/>
        </w:rPr>
        <w:t>arish</w:t>
      </w:r>
      <w:r w:rsidR="001256D1" w:rsidRPr="00284414">
        <w:rPr>
          <w:rFonts w:ascii="Arial" w:hAnsi="Arial" w:cs="Arial"/>
          <w:i/>
          <w:iCs/>
          <w:sz w:val="24"/>
          <w:szCs w:val="24"/>
        </w:rPr>
        <w:t xml:space="preserve"> church</w:t>
      </w:r>
      <w:r w:rsidRPr="00284414">
        <w:rPr>
          <w:rFonts w:ascii="Arial" w:hAnsi="Arial" w:cs="Arial"/>
          <w:i/>
          <w:iCs/>
          <w:sz w:val="24"/>
          <w:szCs w:val="24"/>
        </w:rPr>
        <w:t xml:space="preserve"> is ‘the central emblem of Anglicanism, and the commitment to nation and community that it represents</w:t>
      </w:r>
      <w:r w:rsidR="001256D1" w:rsidRPr="00284414">
        <w:rPr>
          <w:rFonts w:ascii="Arial" w:hAnsi="Arial" w:cs="Arial"/>
          <w:i/>
          <w:iCs/>
          <w:sz w:val="24"/>
          <w:szCs w:val="24"/>
        </w:rPr>
        <w:t>, is completely undervalued.</w:t>
      </w:r>
      <w:r w:rsidRPr="00284414">
        <w:rPr>
          <w:rFonts w:ascii="Arial" w:hAnsi="Arial" w:cs="Arial"/>
          <w:i/>
          <w:iCs/>
          <w:sz w:val="24"/>
          <w:szCs w:val="24"/>
        </w:rPr>
        <w:t>’ (‘For the Parish: A Critique of Fresh Expressions’ by Andrew Davison and Alison Milbank, SCM Press, 2010).</w:t>
      </w:r>
    </w:p>
    <w:p w14:paraId="07030FCC" w14:textId="2B235717" w:rsidR="00A540FB" w:rsidRPr="001F0086" w:rsidRDefault="00A540FB" w:rsidP="001F0086">
      <w:pPr>
        <w:pStyle w:val="ListParagraph"/>
        <w:numPr>
          <w:ilvl w:val="0"/>
          <w:numId w:val="4"/>
        </w:numPr>
        <w:spacing w:line="360" w:lineRule="auto"/>
        <w:jc w:val="both"/>
        <w:rPr>
          <w:rFonts w:ascii="Arial" w:hAnsi="Arial" w:cs="Arial"/>
          <w:i/>
          <w:iCs/>
          <w:sz w:val="24"/>
          <w:szCs w:val="24"/>
        </w:rPr>
      </w:pPr>
      <w:r w:rsidRPr="001F0086">
        <w:rPr>
          <w:rFonts w:ascii="Arial" w:hAnsi="Arial" w:cs="Arial"/>
          <w:i/>
          <w:iCs/>
          <w:sz w:val="24"/>
          <w:szCs w:val="24"/>
        </w:rPr>
        <w:t>‘….. the origin of the word ‘parish’ is ‘one who lives beside</w:t>
      </w:r>
      <w:r w:rsidR="005A3D67" w:rsidRPr="001F0086">
        <w:rPr>
          <w:rFonts w:ascii="Arial" w:hAnsi="Arial" w:cs="Arial"/>
          <w:i/>
          <w:iCs/>
          <w:sz w:val="24"/>
          <w:szCs w:val="24"/>
        </w:rPr>
        <w:t xml:space="preserve">’, the neighbour, often meaning the alien or the stranger. So, the ‘parish church’ sees everyone as neighbour, not just as potential converts, and is therefore able to represent them before God and to represent God before them.’ (‘The Parish Church’ ed. </w:t>
      </w:r>
      <w:r w:rsidR="001256D1" w:rsidRPr="001F0086">
        <w:rPr>
          <w:rFonts w:ascii="Arial" w:hAnsi="Arial" w:cs="Arial"/>
          <w:i/>
          <w:iCs/>
          <w:sz w:val="24"/>
          <w:szCs w:val="24"/>
        </w:rPr>
        <w:t>b</w:t>
      </w:r>
      <w:r w:rsidR="005A3D67" w:rsidRPr="001F0086">
        <w:rPr>
          <w:rFonts w:ascii="Arial" w:hAnsi="Arial" w:cs="Arial"/>
          <w:i/>
          <w:iCs/>
          <w:sz w:val="24"/>
          <w:szCs w:val="24"/>
        </w:rPr>
        <w:t>y Giles Ecclestone, A R Mowbray, 1988).</w:t>
      </w:r>
    </w:p>
    <w:p w14:paraId="7EBEADE5" w14:textId="3052DC4F" w:rsidR="00DA3815" w:rsidRDefault="00DA3815" w:rsidP="001F0086">
      <w:pPr>
        <w:pStyle w:val="ListParagraph"/>
        <w:numPr>
          <w:ilvl w:val="0"/>
          <w:numId w:val="4"/>
        </w:numPr>
        <w:spacing w:line="360" w:lineRule="auto"/>
        <w:jc w:val="both"/>
        <w:rPr>
          <w:rFonts w:ascii="Arial" w:hAnsi="Arial" w:cs="Arial"/>
          <w:i/>
          <w:iCs/>
          <w:sz w:val="24"/>
          <w:szCs w:val="24"/>
        </w:rPr>
      </w:pPr>
      <w:r w:rsidRPr="001F0086">
        <w:rPr>
          <w:rFonts w:ascii="Arial" w:hAnsi="Arial" w:cs="Arial"/>
          <w:i/>
          <w:iCs/>
          <w:sz w:val="24"/>
          <w:szCs w:val="24"/>
        </w:rPr>
        <w:t>‘We have taught people down the five centuries of our existence</w:t>
      </w:r>
      <w:r w:rsidR="00284414" w:rsidRPr="001F0086">
        <w:rPr>
          <w:rFonts w:ascii="Arial" w:hAnsi="Arial" w:cs="Arial"/>
          <w:i/>
          <w:iCs/>
          <w:sz w:val="24"/>
          <w:szCs w:val="24"/>
        </w:rPr>
        <w:t xml:space="preserve"> (sic)</w:t>
      </w:r>
      <w:r w:rsidRPr="001F0086">
        <w:rPr>
          <w:rFonts w:ascii="Arial" w:hAnsi="Arial" w:cs="Arial"/>
          <w:i/>
          <w:iCs/>
          <w:sz w:val="24"/>
          <w:szCs w:val="24"/>
        </w:rPr>
        <w:t xml:space="preserve"> that everyone lives in a parish, and everyone is welcome at the parish church’ (‘Lost Church’ by Alan Billings, SPCK, 2013).</w:t>
      </w:r>
    </w:p>
    <w:p w14:paraId="75DA8F33" w14:textId="4FEB72BB" w:rsidR="002111DD" w:rsidRPr="002111DD" w:rsidRDefault="002111DD" w:rsidP="002111DD">
      <w:pPr>
        <w:spacing w:line="360" w:lineRule="auto"/>
        <w:jc w:val="both"/>
        <w:rPr>
          <w:rFonts w:ascii="Arial" w:hAnsi="Arial" w:cs="Arial"/>
          <w:i/>
          <w:iCs/>
          <w:sz w:val="24"/>
          <w:szCs w:val="24"/>
        </w:rPr>
      </w:pPr>
      <w:r>
        <w:rPr>
          <w:rFonts w:ascii="Arial" w:hAnsi="Arial" w:cs="Arial"/>
          <w:i/>
          <w:iCs/>
          <w:sz w:val="24"/>
          <w:szCs w:val="24"/>
        </w:rPr>
        <w:t>Signed:</w:t>
      </w:r>
    </w:p>
    <w:p w14:paraId="2BA83CA7" w14:textId="4BAF2CC1" w:rsidR="002111DD" w:rsidRPr="005D2565" w:rsidRDefault="00B87C74" w:rsidP="005D2565">
      <w:pPr>
        <w:spacing w:line="360" w:lineRule="auto"/>
        <w:jc w:val="both"/>
        <w:rPr>
          <w:rFonts w:ascii="Arial" w:hAnsi="Arial" w:cs="Arial"/>
          <w:i/>
          <w:iCs/>
          <w:sz w:val="24"/>
          <w:szCs w:val="24"/>
        </w:rPr>
      </w:pPr>
      <w:r>
        <w:rPr>
          <w:rFonts w:ascii="Arial" w:hAnsi="Arial" w:cs="Arial"/>
          <w:i/>
          <w:iCs/>
          <w:sz w:val="24"/>
          <w:szCs w:val="24"/>
        </w:rPr>
        <w:t>David Jennings</w:t>
      </w:r>
      <w:r w:rsidR="002111DD">
        <w:rPr>
          <w:rFonts w:ascii="Arial" w:hAnsi="Arial" w:cs="Arial"/>
          <w:i/>
          <w:iCs/>
          <w:sz w:val="24"/>
          <w:szCs w:val="24"/>
        </w:rPr>
        <w:t>, Stephen Foster, Johannes Arens</w:t>
      </w:r>
      <w:r w:rsidR="00FA34AD">
        <w:rPr>
          <w:rFonts w:ascii="Arial" w:hAnsi="Arial" w:cs="Arial"/>
          <w:i/>
          <w:iCs/>
          <w:sz w:val="24"/>
          <w:szCs w:val="24"/>
        </w:rPr>
        <w:t>, Barry Naylor, Terry Colling, Andrew Quigley</w:t>
      </w:r>
      <w:r w:rsidR="008A5FBF">
        <w:rPr>
          <w:rFonts w:ascii="Arial" w:hAnsi="Arial" w:cs="Arial"/>
          <w:i/>
          <w:iCs/>
          <w:sz w:val="24"/>
          <w:szCs w:val="24"/>
        </w:rPr>
        <w:t>, Robin Martin</w:t>
      </w:r>
      <w:r w:rsidR="00070A66">
        <w:rPr>
          <w:rFonts w:ascii="Arial" w:hAnsi="Arial" w:cs="Arial"/>
          <w:i/>
          <w:iCs/>
          <w:sz w:val="24"/>
          <w:szCs w:val="24"/>
        </w:rPr>
        <w:t>, Lisa Temperley-Barnes</w:t>
      </w:r>
      <w:r w:rsidR="007F345E">
        <w:rPr>
          <w:rFonts w:ascii="Arial" w:hAnsi="Arial" w:cs="Arial"/>
          <w:i/>
          <w:iCs/>
          <w:sz w:val="24"/>
          <w:szCs w:val="24"/>
        </w:rPr>
        <w:t>, Andrew Hall</w:t>
      </w:r>
      <w:r w:rsidR="00EA0E9A">
        <w:rPr>
          <w:rFonts w:ascii="Arial" w:hAnsi="Arial" w:cs="Arial"/>
          <w:i/>
          <w:iCs/>
          <w:sz w:val="24"/>
          <w:szCs w:val="24"/>
        </w:rPr>
        <w:t>, Irving Richards</w:t>
      </w:r>
      <w:r w:rsidR="008F2FFF">
        <w:rPr>
          <w:rFonts w:ascii="Arial" w:hAnsi="Arial" w:cs="Arial"/>
          <w:i/>
          <w:iCs/>
          <w:sz w:val="24"/>
          <w:szCs w:val="24"/>
        </w:rPr>
        <w:t xml:space="preserve">, </w:t>
      </w:r>
      <w:proofErr w:type="spellStart"/>
      <w:r w:rsidR="008F2FFF">
        <w:rPr>
          <w:rFonts w:ascii="Arial" w:hAnsi="Arial" w:cs="Arial"/>
          <w:i/>
          <w:iCs/>
          <w:sz w:val="24"/>
          <w:szCs w:val="24"/>
        </w:rPr>
        <w:t>Qyan</w:t>
      </w:r>
      <w:proofErr w:type="spellEnd"/>
      <w:r w:rsidR="008F2FFF">
        <w:rPr>
          <w:rFonts w:ascii="Arial" w:hAnsi="Arial" w:cs="Arial"/>
          <w:i/>
          <w:iCs/>
          <w:sz w:val="24"/>
          <w:szCs w:val="24"/>
        </w:rPr>
        <w:t xml:space="preserve"> </w:t>
      </w:r>
      <w:proofErr w:type="spellStart"/>
      <w:r w:rsidR="008F2FFF">
        <w:rPr>
          <w:rFonts w:ascii="Arial" w:hAnsi="Arial" w:cs="Arial"/>
          <w:i/>
          <w:iCs/>
          <w:sz w:val="24"/>
          <w:szCs w:val="24"/>
        </w:rPr>
        <w:t>Arnachellum</w:t>
      </w:r>
      <w:proofErr w:type="spellEnd"/>
    </w:p>
    <w:sectPr w:rsidR="002111DD" w:rsidRPr="005D2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F1FEE"/>
    <w:multiLevelType w:val="hybridMultilevel"/>
    <w:tmpl w:val="EB2EFE54"/>
    <w:lvl w:ilvl="0" w:tplc="634E0F4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EB2D69"/>
    <w:multiLevelType w:val="hybridMultilevel"/>
    <w:tmpl w:val="95D0F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15261"/>
    <w:multiLevelType w:val="hybridMultilevel"/>
    <w:tmpl w:val="E36EAA1C"/>
    <w:lvl w:ilvl="0" w:tplc="E5127F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00504"/>
    <w:multiLevelType w:val="hybridMultilevel"/>
    <w:tmpl w:val="B91CFAFC"/>
    <w:lvl w:ilvl="0" w:tplc="FFF4F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2D"/>
    <w:rsid w:val="0001122D"/>
    <w:rsid w:val="00070A66"/>
    <w:rsid w:val="00105404"/>
    <w:rsid w:val="001256D1"/>
    <w:rsid w:val="001F0086"/>
    <w:rsid w:val="002111DD"/>
    <w:rsid w:val="00284414"/>
    <w:rsid w:val="002E28BB"/>
    <w:rsid w:val="003C0726"/>
    <w:rsid w:val="003D5366"/>
    <w:rsid w:val="003F0752"/>
    <w:rsid w:val="005A3D67"/>
    <w:rsid w:val="005B290C"/>
    <w:rsid w:val="005C434B"/>
    <w:rsid w:val="005D2565"/>
    <w:rsid w:val="00627B2B"/>
    <w:rsid w:val="00697B9C"/>
    <w:rsid w:val="007238EE"/>
    <w:rsid w:val="007F345E"/>
    <w:rsid w:val="008A5FBF"/>
    <w:rsid w:val="008F2FFF"/>
    <w:rsid w:val="009106EF"/>
    <w:rsid w:val="0094513C"/>
    <w:rsid w:val="00A540FB"/>
    <w:rsid w:val="00B31FA0"/>
    <w:rsid w:val="00B87C74"/>
    <w:rsid w:val="00DA3815"/>
    <w:rsid w:val="00DF53E9"/>
    <w:rsid w:val="00EA0E9A"/>
    <w:rsid w:val="00EA25DD"/>
    <w:rsid w:val="00EC0219"/>
    <w:rsid w:val="00EE5C2A"/>
    <w:rsid w:val="00F61FCC"/>
    <w:rsid w:val="00FA34AD"/>
    <w:rsid w:val="00FA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B693"/>
  <w15:chartTrackingRefBased/>
  <w15:docId w15:val="{96323A9C-079A-4DF5-8842-E7754C87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2978-F61C-40B2-8DC5-E0498D26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Jennings</cp:lastModifiedBy>
  <cp:revision>52</cp:revision>
  <cp:lastPrinted>2021-12-06T11:47:00Z</cp:lastPrinted>
  <dcterms:created xsi:type="dcterms:W3CDTF">2021-08-14T14:34:00Z</dcterms:created>
  <dcterms:modified xsi:type="dcterms:W3CDTF">2022-01-03T15:04:00Z</dcterms:modified>
</cp:coreProperties>
</file>